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01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81"/>
        <w:gridCol w:w="130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VHF:136-174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UHF:400-480 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7.4V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60.3（L）*38.5 (W)*117.6 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254g(含电池)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11KφF3E/16KφF3E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最大频偏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≤±2.5KHz /±5.0KHz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＜5%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≤-123dBm(12 dB SINAD)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杂散抑制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存储温度范围</w:t>
            </w:r>
          </w:p>
        </w:tc>
        <w:tc>
          <w:tcPr>
            <w:tcW w:w="13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-30℃—+85℃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dashed" w:color="E0E0E0" w:sz="6" w:space="7"/>
        </w:pBdr>
        <w:shd w:val="clear" w:fill="FFFFFF"/>
        <w:spacing w:before="900" w:beforeAutospacing="0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999999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99999"/>
          <w:spacing w:val="0"/>
          <w:kern w:val="0"/>
          <w:sz w:val="21"/>
          <w:szCs w:val="21"/>
          <w:shd w:val="clear" w:fill="FFFFFF"/>
          <w:lang w:val="en-US" w:eastAsia="zh-CN" w:bidi="ar"/>
        </w:rPr>
        <w:t>声明：福建北峰通信科技股份有限公司保留更改产品设计与规格的权利，届时恕不另行通知。如有任何印刷错漏或在表述中可能产生的误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4000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2024-06-06T10:23:16Z</dcterms:created>
  <dc:creator>IBM</dc:creator>
  <cp:lastModifiedBy>A-百度网站顾问小凌子18690180876</cp:lastModifiedBy>
  <dcterms:modified xsi:type="dcterms:W3CDTF">2024-06-06T10:23:25Z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77EF2A93582A48A3A61C9B89C94C07BC_12</vt:lpwstr>
  </property>
</Properties>
</file>